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FD" w:rsidRPr="006141FD" w:rsidRDefault="006141FD" w:rsidP="006141FD">
      <w:pPr>
        <w:widowControl/>
        <w:shd w:val="clear" w:color="auto" w:fill="F8FAFC"/>
        <w:spacing w:after="100" w:afterAutospacing="1"/>
        <w:outlineLvl w:val="1"/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</w:pPr>
      <w:r w:rsidRPr="006141F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[</w:t>
      </w:r>
      <w:r w:rsidRPr="006141F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每月教材</w:t>
      </w:r>
      <w:r w:rsidRPr="006141F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]3</w:t>
      </w:r>
      <w:r w:rsidRPr="006141F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月「根」你說澱粉</w:t>
      </w:r>
      <w:r w:rsidRPr="006141F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! (</w:t>
      </w:r>
      <w:r w:rsidRPr="006141F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全</w:t>
      </w:r>
      <w:proofErr w:type="gramStart"/>
      <w:r w:rsidRPr="006141F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榖</w:t>
      </w:r>
      <w:proofErr w:type="gramEnd"/>
      <w:r w:rsidRPr="006141F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雜糧類</w:t>
      </w:r>
      <w:r w:rsidRPr="006141FD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)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1"/>
        <w:gridCol w:w="1734"/>
        <w:gridCol w:w="1735"/>
        <w:gridCol w:w="1735"/>
        <w:gridCol w:w="1735"/>
      </w:tblGrid>
      <w:tr w:rsidR="006141FD" w:rsidRPr="006141FD" w:rsidTr="006141FD">
        <w:trPr>
          <w:trHeight w:val="480"/>
        </w:trPr>
        <w:tc>
          <w:tcPr>
            <w:tcW w:w="56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年級</w:t>
            </w:r>
          </w:p>
        </w:tc>
        <w:tc>
          <w:tcPr>
            <w:tcW w:w="1734" w:type="dxa"/>
            <w:tcBorders>
              <w:top w:val="single" w:sz="18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2F2F2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低年級</w:t>
            </w:r>
          </w:p>
        </w:tc>
        <w:tc>
          <w:tcPr>
            <w:tcW w:w="1735" w:type="dxa"/>
            <w:tcBorders>
              <w:top w:val="single" w:sz="18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2F2F2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中年級</w:t>
            </w:r>
          </w:p>
        </w:tc>
        <w:tc>
          <w:tcPr>
            <w:tcW w:w="1735" w:type="dxa"/>
            <w:tcBorders>
              <w:top w:val="single" w:sz="18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2F2F2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高年級</w:t>
            </w:r>
          </w:p>
        </w:tc>
        <w:tc>
          <w:tcPr>
            <w:tcW w:w="1735" w:type="dxa"/>
            <w:tcBorders>
              <w:top w:val="single" w:sz="18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F2F2F2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國中</w:t>
            </w:r>
          </w:p>
        </w:tc>
      </w:tr>
      <w:tr w:rsidR="006141FD" w:rsidRPr="006141FD" w:rsidTr="006141FD">
        <w:trPr>
          <w:trHeight w:val="1065"/>
        </w:trPr>
        <w:tc>
          <w:tcPr>
            <w:tcW w:w="561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影片名稱</w:t>
            </w:r>
          </w:p>
        </w:tc>
        <w:tc>
          <w:tcPr>
            <w:tcW w:w="1734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vAlign w:val="center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5" w:history="1"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根莖類家族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-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知識小百科</w:t>
              </w:r>
            </w:hyperlink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vAlign w:val="center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6" w:history="1"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根莖類家族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-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營養補給站</w:t>
              </w:r>
            </w:hyperlink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vAlign w:val="center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7" w:history="1"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根莖類家族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-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選購保存一點通</w:t>
              </w:r>
            </w:hyperlink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vAlign w:val="center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8" w:history="1"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根莖類家族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-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加工料理變裝秀</w:t>
              </w:r>
            </w:hyperlink>
          </w:p>
        </w:tc>
      </w:tr>
      <w:tr w:rsidR="006141FD" w:rsidRPr="006141FD" w:rsidTr="006141FD">
        <w:trPr>
          <w:trHeight w:val="555"/>
        </w:trPr>
        <w:tc>
          <w:tcPr>
            <w:tcW w:w="561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影片內容</w:t>
            </w:r>
          </w:p>
        </w:tc>
        <w:tc>
          <w:tcPr>
            <w:tcW w:w="1734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芋頭、地瓜、馬鈴薯的產地及其料理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芋頭、地瓜、馬鈴薯的營養成分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芋頭、地瓜、馬鈴薯的選購與保存方式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介紹地瓜、馬鈴薯、芋頭的加工品和料理動手做</w:t>
            </w:r>
          </w:p>
        </w:tc>
      </w:tr>
      <w:tr w:rsidR="006141FD" w:rsidRPr="006141FD" w:rsidTr="006141FD">
        <w:trPr>
          <w:trHeight w:val="1800"/>
        </w:trPr>
        <w:tc>
          <w:tcPr>
            <w:tcW w:w="561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知識核心</w:t>
            </w:r>
          </w:p>
        </w:tc>
        <w:tc>
          <w:tcPr>
            <w:tcW w:w="1734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6141FD" w:rsidRPr="006141FD" w:rsidRDefault="006141FD" w:rsidP="006141F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料理與飲食文化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營養價值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食物特性與挑選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料理與飲食文化</w:t>
            </w:r>
          </w:p>
          <w:p w:rsidR="006141FD" w:rsidRPr="006141FD" w:rsidRDefault="006141FD" w:rsidP="006141FD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加工過程及其製品</w:t>
            </w:r>
          </w:p>
        </w:tc>
      </w:tr>
      <w:tr w:rsidR="006141FD" w:rsidRPr="006141FD" w:rsidTr="006141FD">
        <w:trPr>
          <w:trHeight w:val="330"/>
        </w:trPr>
        <w:tc>
          <w:tcPr>
            <w:tcW w:w="561" w:type="dxa"/>
            <w:tcBorders>
              <w:top w:val="nil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來源</w:t>
            </w:r>
          </w:p>
        </w:tc>
        <w:tc>
          <w:tcPr>
            <w:tcW w:w="1734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  <w:tc>
          <w:tcPr>
            <w:tcW w:w="1735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  <w:tc>
          <w:tcPr>
            <w:tcW w:w="1735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  <w:tc>
          <w:tcPr>
            <w:tcW w:w="1735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</w:tr>
      <w:tr w:rsidR="006141FD" w:rsidRPr="006141FD" w:rsidTr="006141FD">
        <w:trPr>
          <w:trHeight w:val="1170"/>
        </w:trPr>
        <w:tc>
          <w:tcPr>
            <w:tcW w:w="561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影片名稱</w:t>
            </w:r>
          </w:p>
        </w:tc>
        <w:tc>
          <w:tcPr>
            <w:tcW w:w="1734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vAlign w:val="center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9" w:history="1"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雜糧類家族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-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雜糧小學堂</w:t>
              </w:r>
            </w:hyperlink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vAlign w:val="center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10" w:history="1"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【秋】芋頭如何挑選才好吃</w:t>
              </w:r>
            </w:hyperlink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vAlign w:val="center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11" w:history="1"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【冬】山藥如何挑選才好吃</w:t>
              </w:r>
            </w:hyperlink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vAlign w:val="center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hyperlink r:id="rId12" w:history="1">
              <w:proofErr w:type="gramStart"/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三</w:t>
              </w:r>
              <w:proofErr w:type="gramEnd"/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兄妹翻轉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“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黃金地瓜鄉</w:t>
              </w:r>
              <w:r w:rsidRPr="006141FD">
                <w:rPr>
                  <w:rFonts w:ascii="Arial" w:eastAsia="新細明體" w:hAnsi="Arial" w:cs="Arial"/>
                  <w:color w:val="3490DC"/>
                  <w:kern w:val="0"/>
                  <w:szCs w:val="24"/>
                  <w:u w:val="single"/>
                </w:rPr>
                <w:t>”</w:t>
              </w:r>
            </w:hyperlink>
          </w:p>
        </w:tc>
      </w:tr>
      <w:tr w:rsidR="006141FD" w:rsidRPr="006141FD" w:rsidTr="006141FD">
        <w:trPr>
          <w:trHeight w:val="315"/>
        </w:trPr>
        <w:tc>
          <w:tcPr>
            <w:tcW w:w="561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影片內容</w:t>
            </w:r>
          </w:p>
        </w:tc>
        <w:tc>
          <w:tcPr>
            <w:tcW w:w="1734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介紹紅豆及綠豆的產地，其料理與加工品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芋頭的品種和其產地產季，說明芋頭的挑選、處理及保存方式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山藥品種和產地產季，說明山藥的挑選、處理及保存方式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從農場到餐桌的地瓜料理介紹</w:t>
            </w:r>
          </w:p>
        </w:tc>
      </w:tr>
      <w:tr w:rsidR="006141FD" w:rsidRPr="006141FD" w:rsidTr="006141FD">
        <w:trPr>
          <w:trHeight w:val="1260"/>
        </w:trPr>
        <w:tc>
          <w:tcPr>
            <w:tcW w:w="561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知識核心</w:t>
            </w:r>
          </w:p>
        </w:tc>
        <w:tc>
          <w:tcPr>
            <w:tcW w:w="1734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6141FD" w:rsidRPr="006141FD" w:rsidRDefault="006141FD" w:rsidP="006141FD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料理與飲食文化</w:t>
            </w:r>
          </w:p>
          <w:p w:rsidR="006141FD" w:rsidRPr="006141FD" w:rsidRDefault="006141FD" w:rsidP="006141FD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加工過程及其製品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6141FD" w:rsidRPr="006141FD" w:rsidRDefault="006141FD" w:rsidP="006141FD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食物特性與挑選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6141FD" w:rsidRPr="006141FD" w:rsidRDefault="006141FD" w:rsidP="006141FD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食物特性與挑選</w:t>
            </w:r>
          </w:p>
        </w:tc>
        <w:tc>
          <w:tcPr>
            <w:tcW w:w="1735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認識生長過程、產地</w:t>
            </w:r>
          </w:p>
          <w:p w:rsidR="006141FD" w:rsidRPr="006141FD" w:rsidRDefault="006141FD" w:rsidP="006141FD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料理與飲食文化</w:t>
            </w:r>
          </w:p>
        </w:tc>
      </w:tr>
      <w:tr w:rsidR="006141FD" w:rsidRPr="006141FD" w:rsidTr="006141FD">
        <w:trPr>
          <w:trHeight w:val="840"/>
        </w:trPr>
        <w:tc>
          <w:tcPr>
            <w:tcW w:w="5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來源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臺</w:t>
            </w:r>
            <w:proofErr w:type="gramEnd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南市政府</w:t>
            </w:r>
          </w:p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教育局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台灣好食材</w:t>
            </w:r>
            <w:proofErr w:type="spellStart"/>
            <w:proofErr w:type="gramEnd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Fooding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台灣好食材</w:t>
            </w:r>
            <w:proofErr w:type="spellStart"/>
            <w:proofErr w:type="gramEnd"/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Fooding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AFC"/>
            <w:hideMark/>
          </w:tcPr>
          <w:p w:rsidR="006141FD" w:rsidRPr="006141FD" w:rsidRDefault="006141FD" w:rsidP="006141FD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6141FD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台灣真善美</w:t>
            </w:r>
          </w:p>
        </w:tc>
      </w:tr>
    </w:tbl>
    <w:p w:rsidR="006141FD" w:rsidRDefault="006141FD" w:rsidP="006141FD">
      <w:pPr>
        <w:rPr>
          <w:b/>
        </w:rPr>
      </w:pPr>
      <w:r>
        <w:rPr>
          <w:rFonts w:hint="eastAsia"/>
          <w:b/>
        </w:rPr>
        <w:t>說明</w:t>
      </w:r>
    </w:p>
    <w:p w:rsidR="006141FD" w:rsidRDefault="006141FD" w:rsidP="006141FD">
      <w:pPr>
        <w:pStyle w:val="a5"/>
        <w:numPr>
          <w:ilvl w:val="0"/>
          <w:numId w:val="9"/>
        </w:numPr>
        <w:ind w:leftChars="0"/>
        <w:rPr>
          <w:b/>
        </w:rPr>
      </w:pPr>
      <w:r w:rsidRPr="005A3CED">
        <w:rPr>
          <w:rFonts w:hint="eastAsia"/>
          <w:b/>
        </w:rPr>
        <w:t>影片連結</w:t>
      </w:r>
      <w:r w:rsidRPr="005A3CED">
        <w:rPr>
          <w:rFonts w:hint="eastAsia"/>
          <w:b/>
        </w:rPr>
        <w:t xml:space="preserve"> : </w:t>
      </w:r>
      <w:r w:rsidRPr="005A3CED">
        <w:rPr>
          <w:rFonts w:hint="eastAsia"/>
          <w:b/>
        </w:rPr>
        <w:t>請先按住</w:t>
      </w:r>
      <w:r w:rsidRPr="005A3CED">
        <w:rPr>
          <w:rFonts w:hint="eastAsia"/>
          <w:b/>
        </w:rPr>
        <w:t>c</w:t>
      </w:r>
      <w:r w:rsidRPr="005A3CED">
        <w:rPr>
          <w:b/>
        </w:rPr>
        <w:t>trl</w:t>
      </w:r>
      <w:r w:rsidRPr="005A3CED">
        <w:rPr>
          <w:rFonts w:hint="eastAsia"/>
          <w:b/>
        </w:rPr>
        <w:t>鍵再以滑鼠點選影片名稱</w:t>
      </w:r>
      <w:r>
        <w:rPr>
          <w:rFonts w:hint="eastAsia"/>
          <w:b/>
        </w:rPr>
        <w:t>連結播放</w:t>
      </w:r>
    </w:p>
    <w:p w:rsidR="006141FD" w:rsidRPr="009B6BA8" w:rsidRDefault="006141FD" w:rsidP="006141FD">
      <w:pPr>
        <w:pStyle w:val="a5"/>
        <w:numPr>
          <w:ilvl w:val="0"/>
          <w:numId w:val="9"/>
        </w:numPr>
        <w:ind w:leftChars="0"/>
      </w:pPr>
      <w:r w:rsidRPr="00A05555">
        <w:rPr>
          <w:rFonts w:hint="eastAsia"/>
          <w:b/>
        </w:rPr>
        <w:t>請各班於</w:t>
      </w:r>
      <w:r w:rsidRPr="00A05555">
        <w:rPr>
          <w:rFonts w:hint="eastAsia"/>
          <w:b/>
          <w:u w:val="double"/>
        </w:rPr>
        <w:t>每月底前</w:t>
      </w:r>
      <w:r w:rsidRPr="00A05555">
        <w:rPr>
          <w:rFonts w:hint="eastAsia"/>
          <w:b/>
        </w:rPr>
        <w:t>拍一張成果照上傳</w:t>
      </w:r>
      <w:r w:rsidRPr="00A05555">
        <w:rPr>
          <w:rFonts w:hint="eastAsia"/>
          <w:b/>
        </w:rPr>
        <w:t>(</w:t>
      </w:r>
      <w:r w:rsidRPr="00A05555">
        <w:rPr>
          <w:rFonts w:hint="eastAsia"/>
          <w:b/>
        </w:rPr>
        <w:t>捷徑放在各學年</w:t>
      </w:r>
      <w:r w:rsidRPr="00A05555">
        <w:rPr>
          <w:rFonts w:hint="eastAsia"/>
          <w:b/>
        </w:rPr>
        <w:t>/</w:t>
      </w:r>
      <w:r w:rsidRPr="00A05555">
        <w:rPr>
          <w:rFonts w:hint="eastAsia"/>
          <w:b/>
        </w:rPr>
        <w:t>學年待辦事項內</w:t>
      </w:r>
      <w:r w:rsidRPr="00A05555">
        <w:rPr>
          <w:rFonts w:hint="eastAsia"/>
          <w:b/>
        </w:rPr>
        <w:t>)</w:t>
      </w:r>
      <w:r w:rsidRPr="00A05555">
        <w:rPr>
          <w:rFonts w:hint="eastAsia"/>
          <w:b/>
        </w:rPr>
        <w:t>，感謝配合</w:t>
      </w:r>
      <w:r w:rsidRPr="00A05555">
        <w:rPr>
          <w:rFonts w:hint="eastAsia"/>
          <w:b/>
        </w:rPr>
        <w:t>!</w:t>
      </w:r>
    </w:p>
    <w:p w:rsidR="008746C0" w:rsidRPr="006141FD" w:rsidRDefault="008746C0">
      <w:bookmarkStart w:id="0" w:name="_GoBack"/>
      <w:bookmarkEnd w:id="0"/>
    </w:p>
    <w:sectPr w:rsidR="008746C0" w:rsidRPr="006141FD" w:rsidSect="006141FD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A67"/>
    <w:multiLevelType w:val="multilevel"/>
    <w:tmpl w:val="63BA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53ADE"/>
    <w:multiLevelType w:val="multilevel"/>
    <w:tmpl w:val="1ACA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C7441"/>
    <w:multiLevelType w:val="multilevel"/>
    <w:tmpl w:val="7FA6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21EC6"/>
    <w:multiLevelType w:val="multilevel"/>
    <w:tmpl w:val="B55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7A5B"/>
    <w:multiLevelType w:val="multilevel"/>
    <w:tmpl w:val="84CE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17A04"/>
    <w:multiLevelType w:val="hybridMultilevel"/>
    <w:tmpl w:val="34FC3532"/>
    <w:lvl w:ilvl="0" w:tplc="62864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AF4D82"/>
    <w:multiLevelType w:val="multilevel"/>
    <w:tmpl w:val="57BE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31736"/>
    <w:multiLevelType w:val="multilevel"/>
    <w:tmpl w:val="4ADC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A3817"/>
    <w:multiLevelType w:val="multilevel"/>
    <w:tmpl w:val="0BB4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FD"/>
    <w:rsid w:val="006141FD"/>
    <w:rsid w:val="008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205A7-5D5C-44A3-816E-45E2FBB2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141F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141F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1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41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41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izmBdgEM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Kwq1riRxX0" TargetMode="External"/><Relationship Id="rId12" Type="http://schemas.openxmlformats.org/officeDocument/2006/relationships/hyperlink" Target="https://www.youtube.com/watch?v=pY9mq76YHn0&amp;t=16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5m2pRn-t2A" TargetMode="External"/><Relationship Id="rId11" Type="http://schemas.openxmlformats.org/officeDocument/2006/relationships/hyperlink" Target="https://www.youtube.com/watch?v=ef55VAD4J-Y" TargetMode="External"/><Relationship Id="rId5" Type="http://schemas.openxmlformats.org/officeDocument/2006/relationships/hyperlink" Target="https://youtu.be/eLdAL727I8E" TargetMode="External"/><Relationship Id="rId10" Type="http://schemas.openxmlformats.org/officeDocument/2006/relationships/hyperlink" Target="https://www.youtube.com/watch?v=XSFjxOuVy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zwDRbB6S4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2022-03-01T08:09:00Z</dcterms:created>
  <dcterms:modified xsi:type="dcterms:W3CDTF">2022-03-01T08:12:00Z</dcterms:modified>
</cp:coreProperties>
</file>